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r>
        <w:t>KKR Real Estate Finance Trust (KREF) Q3 2024 Performance: A Detailed Analysis</w:t>
      </w:r>
      <w:r/>
    </w:p>
    <w:p>
      <w:r/>
      <w:r>
        <w:t>KKR Real Estate Finance Trust (KREF) reported its Q3 2024 results on October 21, 2024, revealing a mixed performance marked by both positive surprises and underlying challenges. While the company exceeded expectations on several key metrics, the overall picture suggests a complex operating environment navigating a shifting interest rate landscape and persistent headwinds in the commercial real estate sector. This report provides a detailed analysis of KREF's Q3 2024 performance, drawing on information from multiple trusted financial news sources and official company releases.</w:t>
      </w:r>
      <w:r/>
    </w:p>
    <w:p>
      <w:r/>
      <w:r>
        <w:rPr>
          <w:b/>
        </w:rPr>
        <w:t>Earnings and Revenue:</w:t>
      </w:r>
      <w:r/>
    </w:p>
    <w:p>
      <w:r/>
      <w:r>
        <w:t>KREF reported a GAAP net loss of $7.4 million, translating to a loss of $0.19 per share (</w:t>
      </w:r>
      <w:hyperlink r:id="rId9">
        <w:r>
          <w:rPr>
            <w:color w:val="0000EE"/>
            <w:u w:val="single"/>
          </w:rPr>
          <w:t>MarketScreener</w:t>
        </w:r>
      </w:hyperlink>
      <w:r>
        <w:t>). However, adjusting for non-recurring costs and stock option expense, earnings reached $0.40 per share, significantly surpassing the consensus estimate of $0.34 and marking a "Beat" by $0.03 (</w:t>
      </w:r>
      <w:hyperlink r:id="rId10">
        <w:r>
          <w:rPr>
            <w:color w:val="0000EE"/>
            <w:u w:val="single"/>
          </w:rPr>
          <w:t>MarketBeat</w:t>
        </w:r>
      </w:hyperlink>
      <w:r>
        <w:t>). This positive surprise was echoed by Public.com, which highlighted the 8.82% beat over analyst expectations of $0.34 EPS (</w:t>
      </w:r>
      <w:hyperlink r:id="rId11">
        <w:r>
          <w:rPr>
            <w:color w:val="0000EE"/>
            <w:u w:val="single"/>
          </w:rPr>
          <w:t>Public</w:t>
        </w:r>
      </w:hyperlink>
      <w:r>
        <w:t>). Furthermore, KREF's Q3 revenue reached $140.2 million, drastically exceeding the anticipated $37.87 million (</w:t>
      </w:r>
      <w:hyperlink r:id="rId12">
        <w:r>
          <w:rPr>
            <w:color w:val="0000EE"/>
            <w:u w:val="single"/>
          </w:rPr>
          <w:t>Yahoo Finance</w:t>
        </w:r>
      </w:hyperlink>
      <w:r>
        <w:t>). MarketBeat reported an even higher actual revenue figure of $140.15 million, exceeding the expected $39.52 million by a substantial $100.63 million (</w:t>
      </w:r>
      <w:hyperlink r:id="rId10">
        <w:r>
          <w:rPr>
            <w:color w:val="0000EE"/>
            <w:u w:val="single"/>
          </w:rPr>
          <w:t>MarketBeat</w:t>
        </w:r>
      </w:hyperlink>
      <w:r>
        <w:t>). This substantial revenue beat, coupled with the positive earnings surprise, paints a picture of stronger-than-expected top-line performance.</w:t>
      </w:r>
      <w:r/>
    </w:p>
    <w:p>
      <w:r/>
      <w:r>
        <w:rPr>
          <w:b/>
        </w:rPr>
        <w:t>Distributable Earnings and Dividends:</w:t>
      </w:r>
      <w:r/>
    </w:p>
    <w:p>
      <w:r/>
      <w:r>
        <w:t>KREF reported distributable earnings (DE) of $25.9 million or $0.37 per share, comfortably covering the Q3 dividend of $0.25 per share (</w:t>
      </w:r>
      <w:hyperlink r:id="rId13">
        <w:r>
          <w:rPr>
            <w:color w:val="0000EE"/>
            <w:u w:val="single"/>
          </w:rPr>
          <w:t>Yahoo Finance</w:t>
        </w:r>
      </w:hyperlink>
      <w:r>
        <w:t>). Management expressed confidence in maintaining DE ex-losses above the dividend level heading into 2025, despite anticipated impacts from lower SOFR and the REO portfolio (</w:t>
      </w:r>
      <w:hyperlink r:id="rId13">
        <w:r>
          <w:rPr>
            <w:color w:val="0000EE"/>
            <w:u w:val="single"/>
          </w:rPr>
          <w:t>Yahoo Finance</w:t>
        </w:r>
      </w:hyperlink>
      <w:r>
        <w:t>). This suggests a commitment to maintaining dividend payouts, which is a positive sign for investors.</w:t>
      </w:r>
      <w:r/>
    </w:p>
    <w:p>
      <w:r/>
      <w:r>
        <w:rPr>
          <w:b/>
        </w:rPr>
        <w:t>Loan Portfolio and Repayments:</w:t>
      </w:r>
      <w:r/>
    </w:p>
    <w:p>
      <w:r/>
      <w:r>
        <w:t>KREF experienced significant loan repayments during Q3 2024, totaling $290 million, against fundings of $55 million (</w:t>
      </w:r>
      <w:hyperlink r:id="rId13">
        <w:r>
          <w:rPr>
            <w:color w:val="0000EE"/>
            <w:u w:val="single"/>
          </w:rPr>
          <w:t>Yahoo Finance</w:t>
        </w:r>
      </w:hyperlink>
      <w:r>
        <w:t>). This trend of repayments exceeding fundings has been consistent, occurring in five of the last six quarters. Furthermore, a $138 million office loan was sold at par post-quarter end (</w:t>
      </w:r>
      <w:hyperlink r:id="rId13">
        <w:r>
          <w:rPr>
            <w:color w:val="0000EE"/>
            <w:u w:val="single"/>
          </w:rPr>
          <w:t>Yahoo Finance</w:t>
        </w:r>
      </w:hyperlink>
      <w:r>
        <w:t>). These repayments have significantly reduced future funding obligations to just 8% of the funded portfolio, indicating a more conservative approach to deploying capital. Year-to-date repayments surpassed the initial full-year expectation of $1 billion, demonstrating strong performance in this area (</w:t>
      </w:r>
      <w:hyperlink r:id="rId13">
        <w:r>
          <w:rPr>
            <w:color w:val="0000EE"/>
            <w:u w:val="single"/>
          </w:rPr>
          <w:t>Yahoo Finance</w:t>
        </w:r>
      </w:hyperlink>
      <w:r>
        <w:t>).</w:t>
      </w:r>
      <w:r/>
    </w:p>
    <w:p>
      <w:r/>
      <w:r>
        <w:rPr>
          <w:b/>
        </w:rPr>
        <w:t>Market Environment and Outlook:</w:t>
      </w:r>
      <w:r/>
    </w:p>
    <w:p>
      <w:r/>
      <w:r>
        <w:t>KREF's management highlighted an improving market environment with growing confidence in an interest rate cut cycle (</w:t>
      </w:r>
      <w:hyperlink r:id="rId13">
        <w:r>
          <w:rPr>
            <w:color w:val="0000EE"/>
            <w:u w:val="single"/>
          </w:rPr>
          <w:t>Yahoo Finance</w:t>
        </w:r>
      </w:hyperlink>
      <w:r>
        <w:t>). This optimism is supported by increased transaction volumes within KREF's real estate credit pipeline, which grew by 40% from the beginning of the year to approximately $20 billion per week (</w:t>
      </w:r>
      <w:hyperlink r:id="rId13">
        <w:r>
          <w:rPr>
            <w:color w:val="0000EE"/>
            <w:u w:val="single"/>
          </w:rPr>
          <w:t>Yahoo Finance</w:t>
        </w:r>
      </w:hyperlink>
      <w:r>
        <w:t>). Management believes this points to a significant lending opportunity in the future.</w:t>
      </w:r>
      <w:r/>
    </w:p>
    <w:p>
      <w:r/>
      <w:r>
        <w:rPr>
          <w:b/>
        </w:rPr>
        <w:t>Challenges and Concerns:</w:t>
      </w:r>
      <w:r/>
    </w:p>
    <w:p>
      <w:r/>
      <w:r>
        <w:t>Despite the positive aspects of KREF's Q3 performance, certain challenges remain. The reported GAAP net loss, although offset by adjusted earnings, raises concerns about the sustainability of profitability. Furthermore, the impact of lower SOFR on future earnings needs careful monitoring. While the company benefits from KKR's global platform and resources, the competitive landscape in the private equity real estate market remains intense, as highlighted by DCF.fm's Porter's Five Forces analysis (</w:t>
      </w:r>
      <w:hyperlink r:id="rId14">
        <w:r>
          <w:rPr>
            <w:color w:val="0000EE"/>
            <w:u w:val="single"/>
          </w:rPr>
          <w:t>DCF.fm</w:t>
        </w:r>
      </w:hyperlink>
      <w:r>
        <w:t>). The analysis emphasizes the bargaining power of large institutional clients and the fierce competition among private equity firms, posing ongoing challenges for KREF.</w:t>
      </w:r>
      <w:r/>
    </w:p>
    <w:p>
      <w:r/>
      <w:r>
        <w:rPr>
          <w:b/>
        </w:rPr>
        <w:t>Conclusion:</w:t>
      </w:r>
      <w:r/>
    </w:p>
    <w:p>
      <w:r/>
      <w:r>
        <w:t>KREF's Q3 2024 performance presents a mixed picture. The company delivered positive surprises in terms of earnings and revenue, driven by strong loan repayments and an improving market environment. However, the reported GAAP net loss and the potential impact of lower SOFR warrant attention. While management expresses optimism about future lending opportunities, navigating the competitive private equity landscape and potential headwinds in the commercial real estate sector will be crucial for KREF's continued success.</w:t>
      </w:r>
      <w:r/>
    </w:p>
    <w:p>
      <w:r/>
      <w:r>
        <w:rPr>
          <w:b/>
        </w:rPr>
        <w:t>References</w:t>
      </w:r>
      <w:r/>
    </w:p>
    <w:p>
      <w:r/>
      <w:r>
        <w:t xml:space="preserve">MarketBeat. (2024, October 21). </w:t>
      </w:r>
      <w:r>
        <w:rPr>
          <w:i/>
        </w:rPr>
        <w:t>KKR Real Estate Finance Trust (NYSE:KREF) Q3 2024 Earnings Report on 10/21/2024</w:t>
      </w:r>
      <w:r>
        <w:t>. https://www.marketbeat.com/earnings/reports/2024-10-21-kkr-real-estate-finance-trust-inc-stock/</w:t>
      </w:r>
      <w:r/>
    </w:p>
    <w:p>
      <w:r/>
      <w:r>
        <w:t xml:space="preserve">Public. (2024, October 22). </w:t>
      </w:r>
      <w:r>
        <w:rPr>
          <w:i/>
        </w:rPr>
        <w:t>KREF Earnings: Latest Report, Earnings Call &amp; Financials</w:t>
      </w:r>
      <w:r>
        <w:t>. https://public.com/stocks/kref/earnings</w:t>
      </w:r>
      <w:r/>
    </w:p>
    <w:p>
      <w:r/>
      <w:r>
        <w:t xml:space="preserve">Yahoo Finance. (2024, October 21). </w:t>
      </w:r>
      <w:r>
        <w:rPr>
          <w:i/>
        </w:rPr>
        <w:t>Earnings To Watch: KKR Real Estate Finance Trust Inc (KREF) Reports Q3 2024 Result</w:t>
      </w:r>
      <w:r>
        <w:t>. https://finance.yahoo.com/news/earnings-watch-kkr-real-estate-130413678.html</w:t>
      </w:r>
      <w:r/>
    </w:p>
    <w:p>
      <w:r/>
      <w:r>
        <w:t xml:space="preserve">Yahoo Finance. (2024, October 22). </w:t>
      </w:r>
      <w:r>
        <w:rPr>
          <w:i/>
        </w:rPr>
        <w:t>Q3 2024 KKR Real Estate Finance Trust Inc Earnings Call</w:t>
      </w:r>
      <w:r>
        <w:t>. https://finance.yahoo.com/news/q3-2024-kkr-real-estate-102413582.html</w:t>
      </w:r>
      <w:r/>
    </w:p>
    <w:p>
      <w:r/>
      <w:r>
        <w:t xml:space="preserve">DCF.fm. (2024, November 16). </w:t>
      </w:r>
      <w:r>
        <w:rPr>
          <w:i/>
        </w:rPr>
        <w:t>What are the Porter’s Five Forces of KKR &amp; Co. Inc. (KKR)? – DCF, SWOT, CANVAS, PESTEL, BCG Editable Templates</w:t>
      </w:r>
      <w:r>
        <w:t>. https://dcf.fm/products/kkr-porters-five-forces-analysis</w:t>
      </w:r>
      <w:r/>
    </w:p>
    <w:p>
      <w:r/>
      <w:r>
        <w:t xml:space="preserve">MarketScreener. (2024, October 21). </w:t>
      </w:r>
      <w:r>
        <w:rPr>
          <w:i/>
        </w:rPr>
        <w:t>KKR Real Estate: Q3 Earnings Snapshot -October 21, 2024 at 04:37 pm EDT</w:t>
      </w:r>
      <w:r>
        <w:t>. https://www.marketscreener.com/quote/stock/KKR-REAL-ESTATE-FINANCE-T-34757301/news/KKR-Real-Estate-Q3-Earnings-Snapshot-48122430/</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arketscreener.com/quote/stock/KKR-REAL-ESTATE-FINANCE-T-34757301/news/KKR-Real-Estate-Q3-Earnings-Snapshot-48122430/" TargetMode="External"/><Relationship Id="rId10" Type="http://schemas.openxmlformats.org/officeDocument/2006/relationships/hyperlink" Target="https://www.marketbeat.com/earnings/reports/2024-10-21-kkr-real-estate-finance-trust-inc-stock/" TargetMode="External"/><Relationship Id="rId11" Type="http://schemas.openxmlformats.org/officeDocument/2006/relationships/hyperlink" Target="https://public.com/stocks/kref/earnings" TargetMode="External"/><Relationship Id="rId12" Type="http://schemas.openxmlformats.org/officeDocument/2006/relationships/hyperlink" Target="https://finance.yahoo.com/news/earnings-watch-kkr-real-estate-130413678.html" TargetMode="External"/><Relationship Id="rId13" Type="http://schemas.openxmlformats.org/officeDocument/2006/relationships/hyperlink" Target="https://finance.yahoo.com/news/q3-2024-kkr-real-estate-102413582.html" TargetMode="External"/><Relationship Id="rId14" Type="http://schemas.openxmlformats.org/officeDocument/2006/relationships/hyperlink" Target="https://dcf.fm/products/kkr-porters-five-force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