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2"/>
      </w:pPr>
      <w:r>
        <w:t>The State of the US Banking Sector and Economy in Early 2025: A Critical Analysis</w:t>
      </w:r>
      <w:r/>
    </w:p>
    <w:p>
      <w:r/>
      <w:r>
        <w:t>The US banking sector enters 2025 navigating a complex and uncertain landscape. While 2024 concluded with better-than-anticipated economic performance, the outlook for 2025 presents a mix of challenges and opportunities. This report analyzes the current state of the US economy and banking sector, drawing upon a range of reputable sources to provide a comprehensive overview.</w:t>
      </w:r>
      <w:r/>
    </w:p>
    <w:p>
      <w:r/>
      <w:r>
        <w:rPr>
          <w:b/>
        </w:rPr>
        <w:t>Economic Outlook: A Soft Landing with Lingering Uncertainties</w:t>
      </w:r>
      <w:r/>
    </w:p>
    <w:p>
      <w:r/>
      <w:r>
        <w:t>Deloitte projects a "soft landing" for the US economy in 2025, with GDP growth estimated at 1.5% in their baseline scenario (</w:t>
      </w:r>
      <w:hyperlink r:id="rId9">
        <w:r>
          <w:rPr>
            <w:color w:val="0000EE"/>
            <w:u w:val="single"/>
          </w:rPr>
          <w:t>Deloitte, 2025</w:t>
        </w:r>
      </w:hyperlink>
      <w:r>
        <w:t>). This deceleration from the estimated 2.7% GDP growth in 2024 signals a potential cooling of economic activity. Moderating consumer spending, a rising unemployment rate, and weak business investment are identified as contributing factors to this slowdown (</w:t>
      </w:r>
      <w:hyperlink r:id="rId9">
        <w:r>
          <w:rPr>
            <w:color w:val="0000EE"/>
            <w:u w:val="single"/>
          </w:rPr>
          <w:t>Deloitte, 2025</w:t>
        </w:r>
      </w:hyperlink>
      <w:r>
        <w:t>). While inflation appears to be subsiding and interest rates are dropping, these positive trends are tempered by subpar economic growth, ongoing geopolitical shocks, and regulatory uncertainty (</w:t>
      </w:r>
      <w:hyperlink r:id="rId9">
        <w:r>
          <w:rPr>
            <w:color w:val="0000EE"/>
            <w:u w:val="single"/>
          </w:rPr>
          <w:t>Deloitte, 2025</w:t>
        </w:r>
      </w:hyperlink>
      <w:r>
        <w:t>). This confluence of factors creates a challenging environment for bank CEOs, who face the difficult task of adapting to a low-growth, low-rate environment.</w:t>
      </w:r>
      <w:r/>
    </w:p>
    <w:p>
      <w:r/>
      <w:r>
        <w:rPr>
          <w:b/>
        </w:rPr>
        <w:t>The Federal Reserve's Balancing Act</w:t>
      </w:r>
      <w:r/>
    </w:p>
    <w:p>
      <w:r/>
      <w:r>
        <w:t>The Federal Reserve's monetary policy plays a crucial role in shaping the economic and banking landscape. Forbes anticipates interest rate cuts in 2025, albeit at a "relatively slow rate," with two cuts being the most likely scenario (</w:t>
      </w:r>
      <w:hyperlink r:id="rId10">
        <w:r>
          <w:rPr>
            <w:color w:val="0000EE"/>
            <w:u w:val="single"/>
          </w:rPr>
          <w:t>Moore, 2025</w:t>
        </w:r>
      </w:hyperlink>
      <w:r>
        <w:t>). The second half of the year presents greater uncertainty, as rising unemployment or disinflation could prompt more aggressive rate reductions. The Fed's actions are contingent upon several closely watched economic variables. Unemployment, currently at 4.2%, is expected to rise at a measured pace. Any abrupt increase could trigger more aggressive rate cuts (</w:t>
      </w:r>
      <w:hyperlink r:id="rId10">
        <w:r>
          <w:rPr>
            <w:color w:val="0000EE"/>
            <w:u w:val="single"/>
          </w:rPr>
          <w:t>Moore, 2025</w:t>
        </w:r>
      </w:hyperlink>
      <w:r>
        <w:t>). Inflation, while projected to remain above the Fed's 2% target, is not expected to accelerate significantly. A return to or below the 2% target could also lead to more substantial rate cuts (</w:t>
      </w:r>
      <w:hyperlink r:id="rId10">
        <w:r>
          <w:rPr>
            <w:color w:val="0000EE"/>
            <w:u w:val="single"/>
          </w:rPr>
          <w:t>Moore, 2025</w:t>
        </w:r>
      </w:hyperlink>
      <w:r>
        <w:t>). Investopedia highlights the uncertainty surrounding the Fed's plans, noting that officials are closely monitoring the potential impact of President Trump's policies, particularly his proposed tariffs, on the economy and inflation (</w:t>
      </w:r>
      <w:hyperlink r:id="rId11">
        <w:r>
          <w:rPr>
            <w:color w:val="0000EE"/>
            <w:u w:val="single"/>
          </w:rPr>
          <w:t>Investopedia, 2025</w:t>
        </w:r>
      </w:hyperlink>
      <w:r>
        <w:t>). The potential for conflict between President Trump and Fed Chair Jerome Powell adds another layer of complexity to the situation (</w:t>
      </w:r>
      <w:hyperlink r:id="rId11">
        <w:r>
          <w:rPr>
            <w:color w:val="0000EE"/>
            <w:u w:val="single"/>
          </w:rPr>
          <w:t>Investopedia, 2025</w:t>
        </w:r>
      </w:hyperlink>
      <w:r>
        <w:t>).</w:t>
      </w:r>
      <w:r/>
    </w:p>
    <w:p>
      <w:r/>
      <w:r>
        <w:rPr>
          <w:b/>
        </w:rPr>
        <w:t>Banking Sector Trends: M&amp;A, Regulation, and Technological Disruption</w:t>
      </w:r>
      <w:r/>
    </w:p>
    <w:p>
      <w:r/>
      <w:r>
        <w:t>The return of Donald Trump to the White House is expected to significantly influence the banking sector. Banking Dive anticipates changes in regulation, an increase in mergers and acquisitions (M&amp;A), and a potential boost to the profile of cryptocurrencies (</w:t>
      </w:r>
      <w:hyperlink r:id="rId12">
        <w:r>
          <w:rPr>
            <w:color w:val="0000EE"/>
            <w:u w:val="single"/>
          </w:rPr>
          <w:t>Banking Dive, 2025</w:t>
        </w:r>
      </w:hyperlink>
      <w:r>
        <w:t>). The banking sector experienced an M&amp;A rebound in 2024, with six deals exceeding $1 billion (</w:t>
      </w:r>
      <w:hyperlink r:id="rId13">
        <w:r>
          <w:rPr>
            <w:color w:val="0000EE"/>
            <w:u w:val="single"/>
          </w:rPr>
          <w:t>Banking Dive, 2025</w:t>
        </w:r>
      </w:hyperlink>
      <w:r>
        <w:t>). The regulatory landscape is also poised for change, although analysts suggest that alterations to banking regulations and agency leadership may not be immediate (</w:t>
      </w:r>
      <w:hyperlink r:id="rId13">
        <w:r>
          <w:rPr>
            <w:color w:val="0000EE"/>
            <w:u w:val="single"/>
          </w:rPr>
          <w:t>Banking Dive, 2025</w:t>
        </w:r>
      </w:hyperlink>
      <w:r>
        <w:t>). Capital requirements, a key regulatory issue in 2024, are expected to undergo significant transformation in 2025 (</w:t>
      </w:r>
      <w:hyperlink r:id="rId13">
        <w:r>
          <w:rPr>
            <w:color w:val="0000EE"/>
            <w:u w:val="single"/>
          </w:rPr>
          <w:t>Banking Dive, 2025</w:t>
        </w:r>
      </w:hyperlink>
      <w:r>
        <w:t>). The unexpected backlash against environmental, social, and governance (ESG) issues in banking further complicates the outlook (</w:t>
      </w:r>
      <w:hyperlink r:id="rId13">
        <w:r>
          <w:rPr>
            <w:color w:val="0000EE"/>
            <w:u w:val="single"/>
          </w:rPr>
          <w:t>Banking Dive, 2025</w:t>
        </w:r>
      </w:hyperlink>
      <w:r>
        <w:t>).</w:t>
      </w:r>
      <w:r/>
    </w:p>
    <w:p>
      <w:r/>
      <w:r>
        <w:rPr>
          <w:b/>
        </w:rPr>
        <w:t>Bank Performance: Mixed Signals</w:t>
      </w:r>
      <w:r/>
    </w:p>
    <w:p>
      <w:r/>
      <w:r>
        <w:t>U.S. Bancorp's Q4 2024 earnings provide a glimpse into the performance of a major banking institution. The company reported an EPS of $1.07, exceeding analysts' estimates of $1.06 (</w:t>
      </w:r>
      <w:hyperlink r:id="rId14">
        <w:r>
          <w:rPr>
            <w:color w:val="0000EE"/>
            <w:u w:val="single"/>
          </w:rPr>
          <w:t>MarketBeat, 2025</w:t>
        </w:r>
      </w:hyperlink>
      <w:r>
        <w:t>). Revenue for the quarter reached $7.01 billion, surpassing the consensus estimate of $7 billion (</w:t>
      </w:r>
      <w:hyperlink r:id="rId14">
        <w:r>
          <w:rPr>
            <w:color w:val="0000EE"/>
            <w:u w:val="single"/>
          </w:rPr>
          <w:t>MarketBeat, 2025</w:t>
        </w:r>
      </w:hyperlink>
      <w:r>
        <w:t>). While these figures suggest positive performance, the broader context of the banking sector warrants caution. CNN Business reports on the challenges facing bank stocks, citing New York Community Bancorp's significant share price decline following a surprise loss and dividend cut (</w:t>
      </w:r>
      <w:hyperlink r:id="rId15">
        <w:r>
          <w:rPr>
            <w:color w:val="0000EE"/>
            <w:u w:val="single"/>
          </w:rPr>
          <w:t>Buchwald, 2024</w:t>
        </w:r>
      </w:hyperlink>
      <w:r>
        <w:t>). This incident highlights the vulnerability of banks to deteriorating credit quality and other economic headwinds.</w:t>
      </w:r>
      <w:r/>
    </w:p>
    <w:p>
      <w:r/>
      <w:r>
        <w:rPr>
          <w:b/>
        </w:rPr>
        <w:t>Conclusion: Navigating a Complex Landscape</w:t>
      </w:r>
      <w:r>
        <w:t>The US banking sector and economy face a complex and uncertain future in 2025. While the economy is expected to achieve a soft landing, the confluence of slowing growth, dropping interest rates, geopolitical uncertainties, and regulatory changes creates a challenging environment for banks. The Federal Reserve's monetary policy decisions will be critical in navigating this landscape. The potential for increased M&amp;A activity, coupled with evolving regulations and technological disruption, further adds to the complexity. Banks will need to adapt strategically to these challenges to maintain profitability and stability in the years ahead. The performance of individual banks, while showing some positive signs, also underscores the potential for volatility and the need for careful risk management. Ongoing monitoring of economic indicators, regulatory developments, and geopolitical events will be crucial for understanding the evolving dynamics of the US banking sector and economy.</w:t>
      </w:r>
      <w:r/>
    </w:p>
    <w:p>
      <w:r/>
      <w:r>
        <w:rPr>
          <w:b/>
        </w:rPr>
        <w:t>References</w:t>
      </w:r>
      <w:r/>
    </w:p>
    <w:p>
      <w:r/>
      <w:r>
        <w:t xml:space="preserve">Banking Dive. (2025, January 8). 6 banking trends to watch in 2025. </w:t>
      </w:r>
      <w:r>
        <w:rPr>
          <w:i/>
        </w:rPr>
        <w:t>Banking Dive</w:t>
      </w:r>
      <w:r>
        <w:t xml:space="preserve">. </w:t>
      </w:r>
      <w:hyperlink r:id="rId12">
        <w:r>
          <w:rPr>
            <w:color w:val="0000EE"/>
            <w:u w:val="single"/>
          </w:rPr>
          <w:t>https://www.bankingdive.com/news/2025-trump-cfpb-fed-fdic-merger-acquisition-capital-one-discover-crypto-occ-artificial-intelligence/736809/</w:t>
        </w:r>
      </w:hyperlink>
      <w:r/>
    </w:p>
    <w:p>
      <w:r/>
      <w:r>
        <w:t xml:space="preserve">Banking Dive. (2025, January 31). What’s coming for the banking industry in 2025. </w:t>
      </w:r>
      <w:r>
        <w:rPr>
          <w:i/>
        </w:rPr>
        <w:t>Banking Dive</w:t>
      </w:r>
      <w:r>
        <w:t xml:space="preserve">. </w:t>
      </w:r>
      <w:hyperlink r:id="rId13">
        <w:r>
          <w:rPr>
            <w:color w:val="0000EE"/>
            <w:u w:val="single"/>
          </w:rPr>
          <w:t>https://www.bankingdive.com/news/trump-bank-regulation-cfpb-chopra-fdic-hill-mergers-acquisitions-capital-one-discover-ai-crypto-aml/738920/</w:t>
        </w:r>
      </w:hyperlink>
      <w:r/>
    </w:p>
    <w:p>
      <w:r/>
      <w:r>
        <w:t xml:space="preserve">Buchwald, E. (2024, February 2). What’s really going on with bank stocks. </w:t>
      </w:r>
      <w:r>
        <w:rPr>
          <w:i/>
        </w:rPr>
        <w:t>CNN Business</w:t>
      </w:r>
      <w:r>
        <w:t xml:space="preserve">. </w:t>
      </w:r>
      <w:hyperlink r:id="rId15">
        <w:r>
          <w:rPr>
            <w:color w:val="0000EE"/>
            <w:u w:val="single"/>
          </w:rPr>
          <w:t>https://www.cnn.com/2024/02/02/economy/whats-going-on-with-bank-stocks/index.html</w:t>
        </w:r>
      </w:hyperlink>
      <w:r/>
    </w:p>
    <w:p>
      <w:r/>
      <w:r>
        <w:t xml:space="preserve">CNN Business. (2023, March 24). </w:t>
      </w:r>
      <w:r>
        <w:rPr>
          <w:i/>
        </w:rPr>
        <w:t>Live updates: Latest on global markets and banking crisis</w:t>
      </w:r>
      <w:r>
        <w:t xml:space="preserve">. </w:t>
      </w:r>
      <w:hyperlink r:id="rId16">
        <w:r>
          <w:rPr>
            <w:color w:val="0000EE"/>
            <w:u w:val="single"/>
          </w:rPr>
          <w:t>https://www.cnn.com/business/live-news/stock-market-bank-crisis-fed-rate-news-03-24-23/index.html</w:t>
        </w:r>
      </w:hyperlink>
      <w:r/>
    </w:p>
    <w:p>
      <w:r/>
      <w:r>
        <w:t xml:space="preserve">Deloitte. (2025). </w:t>
      </w:r>
      <w:r>
        <w:rPr>
          <w:i/>
        </w:rPr>
        <w:t>2025 banking industry outlook</w:t>
      </w:r>
      <w:r>
        <w:t xml:space="preserve">. Deloitte Insights. </w:t>
      </w:r>
      <w:hyperlink r:id="rId9">
        <w:r>
          <w:rPr>
            <w:color w:val="0000EE"/>
            <w:u w:val="single"/>
          </w:rPr>
          <w:t>https://www2.deloitte.com/us/en/insights/industry/financial-services/financial-services-industry-outlooks/banking-industry-outlook.html</w:t>
        </w:r>
      </w:hyperlink>
      <w:r/>
    </w:p>
    <w:p>
      <w:r/>
      <w:r>
        <w:t xml:space="preserve">Financial Times. (2025, January 31). </w:t>
      </w:r>
      <w:r>
        <w:rPr>
          <w:i/>
        </w:rPr>
        <w:t>US banks</w:t>
      </w:r>
      <w:r>
        <w:t xml:space="preserve">. </w:t>
      </w:r>
      <w:hyperlink r:id="rId17">
        <w:r>
          <w:rPr>
            <w:color w:val="0000EE"/>
            <w:u w:val="single"/>
          </w:rPr>
          <w:t>https://www.ft.com/us-banks</w:t>
        </w:r>
      </w:hyperlink>
      <w:r/>
    </w:p>
    <w:p>
      <w:r/>
      <w:r>
        <w:t xml:space="preserve">Investopedia. (2025). </w:t>
      </w:r>
      <w:r>
        <w:rPr>
          <w:i/>
        </w:rPr>
        <w:t>What's ahead for the Federal Reserve in 2025?</w:t>
      </w:r>
      <w:r>
        <w:t xml:space="preserve">. </w:t>
      </w:r>
      <w:hyperlink r:id="rId11">
        <w:r>
          <w:rPr>
            <w:color w:val="0000EE"/>
            <w:u w:val="single"/>
          </w:rPr>
          <w:t>https://www.investopedia.com/what-s-ahead-for-the-fed-in-2025-8765271</w:t>
        </w:r>
      </w:hyperlink>
      <w:r/>
    </w:p>
    <w:p>
      <w:r/>
      <w:r>
        <w:t xml:space="preserve">MarketBeat. (2025). </w:t>
      </w:r>
      <w:r>
        <w:rPr>
          <w:i/>
        </w:rPr>
        <w:t>U.S. Bancorp (USB) earnings date and reports 2025</w:t>
      </w:r>
      <w:r>
        <w:t xml:space="preserve">. </w:t>
      </w:r>
      <w:hyperlink r:id="rId14">
        <w:r>
          <w:rPr>
            <w:color w:val="0000EE"/>
            <w:u w:val="single"/>
          </w:rPr>
          <w:t>https://www.marketbeat.com/stocks/NYSE/USB/earnings/</w:t>
        </w:r>
      </w:hyperlink>
      <w:r/>
    </w:p>
    <w:p>
      <w:r/>
      <w:r>
        <w:t xml:space="preserve">Moore, S. (2025, January 5). </w:t>
      </w:r>
      <w:r>
        <w:rPr>
          <w:i/>
        </w:rPr>
        <w:t>Here’s the Fed’s 2025 meeting schedule and what to expect for interest rates</w:t>
      </w:r>
      <w:r>
        <w:t xml:space="preserve">. Forbes. </w:t>
      </w:r>
      <w:hyperlink r:id="rId10">
        <w:r>
          <w:rPr>
            <w:color w:val="0000EE"/>
            <w:u w:val="single"/>
          </w:rPr>
          <w:t>https://www.forbes.com/sites/simonmoore/2025/01/05/heres-the-feds-2025-meeting-schedule-and-what-to-expect-for-interest-rates/</w:t>
        </w:r>
      </w:hyperlink>
      <w:r/>
    </w:p>
    <w:p>
      <w:r/>
      <w:r>
        <w:t xml:space="preserve">TipRanks.com. (2025). </w:t>
      </w:r>
      <w:r>
        <w:rPr>
          <w:i/>
        </w:rPr>
        <w:t>US Bancorp (USB) earnings dates, call summary &amp; reports</w:t>
      </w:r>
      <w:r>
        <w:t xml:space="preserve">. </w:t>
      </w:r>
      <w:hyperlink r:id="rId18">
        <w:r>
          <w:rPr>
            <w:color w:val="0000EE"/>
            <w:u w:val="single"/>
          </w:rPr>
          <w:t>https://www.tipranks.com/stocks/usb/earnings</w:t>
        </w:r>
      </w:hyperlink>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2.deloitte.com/us/en/insights/industry/financial-services/financial-services-industry-outlooks/banking-industry-outlook.html" TargetMode="External"/><Relationship Id="rId10" Type="http://schemas.openxmlformats.org/officeDocument/2006/relationships/hyperlink" Target="https://www.forbes.com/sites/simonmoore/2025/01/05/heres-the-feds-2025-meeting-schedule-and-what-to-expect-for-interest-rates/" TargetMode="External"/><Relationship Id="rId11" Type="http://schemas.openxmlformats.org/officeDocument/2006/relationships/hyperlink" Target="https://www.investopedia.com/what-s-ahead-for-the-fed-in-2025-8765271" TargetMode="External"/><Relationship Id="rId12" Type="http://schemas.openxmlformats.org/officeDocument/2006/relationships/hyperlink" Target="https://www.bankingdive.com/news/2025-trump-cfpb-fed-fdic-merger-acquisition-capital-one-discover-crypto-occ-artificial-intelligence/736809/" TargetMode="External"/><Relationship Id="rId13" Type="http://schemas.openxmlformats.org/officeDocument/2006/relationships/hyperlink" Target="https://www.bankingdive.com/news/trump-bank-regulation-cfpb-chopra-fdic-hill-mergers-acquisitions-capital-one-discover-ai-crypto-aml/738920/" TargetMode="External"/><Relationship Id="rId14" Type="http://schemas.openxmlformats.org/officeDocument/2006/relationships/hyperlink" Target="https://www.marketbeat.com/stocks/NYSE/USB/earnings/" TargetMode="External"/><Relationship Id="rId15" Type="http://schemas.openxmlformats.org/officeDocument/2006/relationships/hyperlink" Target="https://www.cnn.com/2024/02/02/economy/whats-going-on-with-bank-stocks/index.html" TargetMode="External"/><Relationship Id="rId16" Type="http://schemas.openxmlformats.org/officeDocument/2006/relationships/hyperlink" Target="https://www.cnn.com/business/live-news/stock-market-bank-crisis-fed-rate-news-03-24-23/index.html" TargetMode="External"/><Relationship Id="rId17" Type="http://schemas.openxmlformats.org/officeDocument/2006/relationships/hyperlink" Target="https://www.ft.com/us-banks" TargetMode="External"/><Relationship Id="rId18" Type="http://schemas.openxmlformats.org/officeDocument/2006/relationships/hyperlink" Target="https://www.tipranks.com/stocks/usb/earn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